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81" w:rsidRDefault="00CF0A81" w:rsidP="00CF0A81">
      <w:pPr>
        <w:autoSpaceDE w:val="0"/>
        <w:autoSpaceDN w:val="0"/>
        <w:adjustRightInd w:val="0"/>
        <w:ind w:right="289"/>
        <w:jc w:val="both"/>
        <w:rPr>
          <w:rFonts w:ascii="Times New Roman" w:hAnsi="Times New Roman" w:cs="Times New Roman"/>
          <w:b/>
          <w:bCs/>
          <w:sz w:val="24"/>
          <w:szCs w:val="24"/>
          <w:lang w:val="en-GB"/>
        </w:rPr>
      </w:pPr>
      <w:r w:rsidRPr="009263C8">
        <w:rPr>
          <w:rFonts w:ascii="Times New Roman" w:hAnsi="Times New Roman" w:cs="Times New Roman"/>
          <w:b/>
          <w:bCs/>
          <w:sz w:val="24"/>
          <w:szCs w:val="24"/>
          <w:lang w:val="en-GB"/>
        </w:rPr>
        <w:t xml:space="preserve">Annex </w:t>
      </w:r>
      <w:r>
        <w:rPr>
          <w:rFonts w:ascii="Times New Roman" w:hAnsi="Times New Roman" w:cs="Times New Roman"/>
          <w:b/>
          <w:bCs/>
          <w:sz w:val="24"/>
          <w:szCs w:val="24"/>
          <w:lang w:val="en-GB"/>
        </w:rPr>
        <w:t>B</w:t>
      </w:r>
      <w:r w:rsidRPr="009263C8">
        <w:rPr>
          <w:rFonts w:ascii="Times New Roman" w:hAnsi="Times New Roman" w:cs="Times New Roman"/>
          <w:b/>
          <w:bCs/>
          <w:sz w:val="24"/>
          <w:szCs w:val="24"/>
          <w:lang w:val="en-GB"/>
        </w:rPr>
        <w:t xml:space="preserve"> – The Specification</w:t>
      </w:r>
      <w:r>
        <w:rPr>
          <w:rFonts w:ascii="Times New Roman" w:hAnsi="Times New Roman" w:cs="Times New Roman"/>
          <w:b/>
          <w:bCs/>
          <w:sz w:val="24"/>
          <w:szCs w:val="24"/>
          <w:lang w:val="en-GB"/>
        </w:rPr>
        <w:t xml:space="preserve"> for Half-Round Barn Shed for Kiritimati Island</w:t>
      </w:r>
    </w:p>
    <w:p w:rsidR="004B3AF8" w:rsidRPr="003F00D9" w:rsidRDefault="004B3AF8" w:rsidP="004B3AF8">
      <w:pPr>
        <w:rPr>
          <w:lang w:val="en-GB"/>
        </w:rPr>
      </w:pPr>
      <w:r>
        <w:rPr>
          <w:lang w:val="en-GB"/>
        </w:rPr>
        <w:t>The Contract will be to supply and construct the shed. The shed will have to be sourced and imported from overseas to the Port of Kiritimati Island, and transported to the site for construction. The distance from the Port to the expected site is less than 1 km. Everything required to build the shed should be included in the price, being materials, labour and all transportation costs to get the shed and materials onto the construction site.</w:t>
      </w:r>
    </w:p>
    <w:p w:rsidR="004B3AF8" w:rsidRDefault="004B3AF8" w:rsidP="004B3AF8">
      <w:pPr>
        <w:rPr>
          <w:lang w:val="en-GB"/>
        </w:rPr>
      </w:pPr>
      <w:bookmarkStart w:id="0" w:name="_Toc308102003"/>
      <w:r w:rsidRPr="00B0535A">
        <w:rPr>
          <w:lang w:val="en-GB"/>
        </w:rPr>
        <w:t>All supporting documentation must be in English.</w:t>
      </w:r>
    </w:p>
    <w:p w:rsidR="004B3AF8" w:rsidRDefault="004B3AF8" w:rsidP="004B3AF8">
      <w:pPr>
        <w:rPr>
          <w:lang w:val="en-GB"/>
        </w:rPr>
      </w:pPr>
      <w:r>
        <w:rPr>
          <w:lang w:val="en-GB"/>
        </w:rPr>
        <w:t>The shed must meet the following specifications:</w:t>
      </w:r>
    </w:p>
    <w:p w:rsidR="006228D3" w:rsidRDefault="006228D3" w:rsidP="006228D3">
      <w:pPr>
        <w:rPr>
          <w:lang w:val="en-GB"/>
        </w:rPr>
      </w:pPr>
      <w:r>
        <w:rPr>
          <w:lang w:val="en-GB"/>
        </w:rPr>
        <w:t>Cladding materials; '</w:t>
      </w:r>
      <w:proofErr w:type="spellStart"/>
      <w:r>
        <w:rPr>
          <w:lang w:val="en-GB"/>
        </w:rPr>
        <w:t>Coloursteel</w:t>
      </w:r>
      <w:proofErr w:type="spellEnd"/>
      <w:r>
        <w:rPr>
          <w:lang w:val="en-GB"/>
        </w:rPr>
        <w:t>' or '</w:t>
      </w:r>
      <w:proofErr w:type="spellStart"/>
      <w:r>
        <w:rPr>
          <w:lang w:val="en-GB"/>
        </w:rPr>
        <w:t>Colourbond</w:t>
      </w:r>
      <w:proofErr w:type="spellEnd"/>
      <w:r>
        <w:rPr>
          <w:lang w:val="en-GB"/>
        </w:rPr>
        <w:t>' or similar production finish, steel thickness 0.5mm or greater;</w:t>
      </w:r>
    </w:p>
    <w:p w:rsidR="006228D3" w:rsidRDefault="006228D3" w:rsidP="006228D3">
      <w:pPr>
        <w:rPr>
          <w:lang w:val="en-GB"/>
        </w:rPr>
      </w:pPr>
      <w:r>
        <w:rPr>
          <w:lang w:val="en-GB"/>
        </w:rPr>
        <w:t>Flashings to be steel thickness 0.5mm or greater with the same coating as the cladding where possible;</w:t>
      </w:r>
    </w:p>
    <w:p w:rsidR="006228D3" w:rsidRDefault="006228D3" w:rsidP="006228D3">
      <w:pPr>
        <w:rPr>
          <w:lang w:val="en-GB"/>
        </w:rPr>
      </w:pPr>
      <w:r>
        <w:rPr>
          <w:lang w:val="en-GB"/>
        </w:rPr>
        <w:t xml:space="preserve">Steel </w:t>
      </w:r>
      <w:r w:rsidRPr="00D06EC0">
        <w:rPr>
          <w:rFonts w:ascii="Times New Roman" w:eastAsia="Malgun Gothic" w:hAnsi="Times New Roman"/>
          <w:lang w:val="en-GB"/>
        </w:rPr>
        <w:t>lattice truss must be 40 x 10 FMS steel  or greater,</w:t>
      </w:r>
      <w:r>
        <w:rPr>
          <w:rFonts w:ascii="Aptos" w:eastAsia="Times New Roman" w:hAnsi="Aptos"/>
          <w:color w:val="000000"/>
        </w:rPr>
        <w:t xml:space="preserve">  </w:t>
      </w:r>
      <w:r>
        <w:rPr>
          <w:lang w:val="en-GB"/>
        </w:rPr>
        <w:t>and  Galvanised with a uniform coating of 85 Microns minimum thickness;</w:t>
      </w:r>
    </w:p>
    <w:p w:rsidR="004B3AF8" w:rsidRDefault="004B3AF8" w:rsidP="004B3AF8">
      <w:pPr>
        <w:rPr>
          <w:lang w:val="en-GB"/>
        </w:rPr>
      </w:pPr>
      <w:r>
        <w:rPr>
          <w:lang w:val="en-GB"/>
        </w:rPr>
        <w:t>Any timber elements must be to NZ standard timber treatment process level 3.2 or greater;</w:t>
      </w:r>
    </w:p>
    <w:p w:rsidR="004B3AF8" w:rsidRDefault="004B3AF8" w:rsidP="004B3AF8">
      <w:pPr>
        <w:rPr>
          <w:lang w:val="en-GB"/>
        </w:rPr>
      </w:pPr>
      <w:r>
        <w:rPr>
          <w:lang w:val="en-GB"/>
        </w:rPr>
        <w:t>All screws and bolts used must be galvanised</w:t>
      </w:r>
    </w:p>
    <w:p w:rsidR="004B3AF8" w:rsidRDefault="004B3AF8" w:rsidP="004B3AF8">
      <w:pPr>
        <w:rPr>
          <w:lang w:val="en-GB"/>
        </w:rPr>
      </w:pPr>
      <w:r>
        <w:rPr>
          <w:lang w:val="en-GB"/>
        </w:rPr>
        <w:t>Sliding Doors on rollers on each end with the same cladding specification as the main structure so the building can be closed up;</w:t>
      </w:r>
    </w:p>
    <w:p w:rsidR="004B3AF8" w:rsidRDefault="004B3AF8" w:rsidP="004B3AF8">
      <w:pPr>
        <w:rPr>
          <w:lang w:val="en-GB"/>
        </w:rPr>
      </w:pPr>
      <w:r>
        <w:rPr>
          <w:lang w:val="en-GB"/>
        </w:rPr>
        <w:t>Gutters on each side full length of the building;</w:t>
      </w:r>
    </w:p>
    <w:p w:rsidR="004B3AF8" w:rsidRDefault="004B3AF8" w:rsidP="004B3AF8">
      <w:pPr>
        <w:rPr>
          <w:lang w:val="en-GB"/>
        </w:rPr>
      </w:pPr>
      <w:r>
        <w:rPr>
          <w:lang w:val="en-GB"/>
        </w:rPr>
        <w:t>All flashings to suit the building;</w:t>
      </w:r>
    </w:p>
    <w:p w:rsidR="004B3AF8" w:rsidRDefault="004B3AF8" w:rsidP="004B3AF8">
      <w:pPr>
        <w:rPr>
          <w:lang w:val="en-GB"/>
        </w:rPr>
      </w:pPr>
      <w:r>
        <w:rPr>
          <w:lang w:val="en-GB"/>
        </w:rPr>
        <w:t>Six 3.6m bays, total length 21.6m</w:t>
      </w:r>
    </w:p>
    <w:p w:rsidR="004B3AF8" w:rsidRDefault="004B3AF8" w:rsidP="004B3AF8">
      <w:pPr>
        <w:rPr>
          <w:lang w:val="en-GB"/>
        </w:rPr>
      </w:pPr>
      <w:r>
        <w:rPr>
          <w:lang w:val="en-GB"/>
        </w:rPr>
        <w:t>Building overall dimensions:  21.6m long, with the building 8.5m wide and 4.85m high:</w:t>
      </w:r>
    </w:p>
    <w:p w:rsidR="004B3AF8" w:rsidRDefault="004B3AF8" w:rsidP="004B3AF8">
      <w:pPr>
        <w:rPr>
          <w:lang w:val="en-GB"/>
        </w:rPr>
      </w:pPr>
      <w:r>
        <w:rPr>
          <w:lang w:val="en-GB"/>
        </w:rPr>
        <w:t>Two water tanks of 5,000 litres each, one for each side, connected to the guttering with all required pipe-work supplied plus valves and fittings at the bottom of the tanks.</w:t>
      </w:r>
    </w:p>
    <w:p w:rsidR="004B3AF8" w:rsidRDefault="004B3AF8" w:rsidP="004B3AF8">
      <w:pPr>
        <w:pStyle w:val="Heading3"/>
        <w:rPr>
          <w:rFonts w:cs="Calibri"/>
          <w:lang w:val="en-GB"/>
        </w:rPr>
      </w:pPr>
      <w:bookmarkStart w:id="1" w:name="_Toc419729577"/>
      <w:bookmarkEnd w:id="0"/>
      <w:r w:rsidRPr="00B0535A">
        <w:rPr>
          <w:rFonts w:cs="Calibri"/>
          <w:lang w:val="en-GB"/>
        </w:rPr>
        <w:t>Related services</w:t>
      </w:r>
      <w:bookmarkEnd w:id="1"/>
    </w:p>
    <w:p w:rsidR="004B3AF8" w:rsidRDefault="004B3AF8" w:rsidP="004B3AF8">
      <w:pPr>
        <w:rPr>
          <w:lang w:val="en-GB"/>
        </w:rPr>
      </w:pPr>
      <w:r>
        <w:rPr>
          <w:lang w:val="en-GB"/>
        </w:rPr>
        <w:t>The successful bidder will also be required to construct the shed on a site which has been designated by LMD. The successful bidder must supply all concrete materials, including cement, steel work, gravel etc to make the foundations for the steelwork, and make the foundation blocks for the steelwork. Locally sourced sand and aggregate can be used. Bidders must include in their price the cost to make a concrete pad of 150mm thickness under the footprint of the building, and must include the cost of all materials and labour to do so, including steel mesh to comply with MISE building permit requirements.</w:t>
      </w:r>
    </w:p>
    <w:p w:rsidR="004B3AF8" w:rsidRPr="003F00D9" w:rsidRDefault="004B3AF8" w:rsidP="004B3AF8">
      <w:pPr>
        <w:rPr>
          <w:lang w:val="en-GB"/>
        </w:rPr>
      </w:pPr>
      <w:r>
        <w:rPr>
          <w:lang w:val="en-GB"/>
        </w:rPr>
        <w:lastRenderedPageBreak/>
        <w:t>The contractor will provide all technical services required to gain a  building permit from MISE on Kiritimati Island, and cooperate with MISE to complete the building permit process. The cost of the permit will be paid by KSWMP.</w:t>
      </w:r>
    </w:p>
    <w:p w:rsidR="00CF0A81" w:rsidRPr="009263C8" w:rsidRDefault="00CF0A81" w:rsidP="00CF0A81">
      <w:pPr>
        <w:autoSpaceDE w:val="0"/>
        <w:autoSpaceDN w:val="0"/>
        <w:adjustRightInd w:val="0"/>
        <w:ind w:right="289"/>
        <w:jc w:val="both"/>
        <w:rPr>
          <w:rFonts w:ascii="Times New Roman" w:hAnsi="Times New Roman" w:cs="Times New Roman"/>
          <w:b/>
          <w:bCs/>
          <w:sz w:val="24"/>
          <w:szCs w:val="24"/>
          <w:lang w:val="en-GB"/>
        </w:rPr>
      </w:pPr>
    </w:p>
    <w:p w:rsidR="00FB515E" w:rsidRDefault="006228D3"/>
    <w:sectPr w:rsidR="00FB515E" w:rsidSect="00386A12">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compat/>
  <w:rsids>
    <w:rsidRoot w:val="00CF0A81"/>
    <w:rsid w:val="000A2203"/>
    <w:rsid w:val="000B4509"/>
    <w:rsid w:val="00213948"/>
    <w:rsid w:val="00274FF3"/>
    <w:rsid w:val="00386A12"/>
    <w:rsid w:val="003B47C2"/>
    <w:rsid w:val="004B3AF8"/>
    <w:rsid w:val="005C0706"/>
    <w:rsid w:val="006228D3"/>
    <w:rsid w:val="007A7C80"/>
    <w:rsid w:val="009977E8"/>
    <w:rsid w:val="00CF0A81"/>
    <w:rsid w:val="00FB75B8"/>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0A81"/>
    <w:rPr>
      <w:lang w:val="en-US"/>
    </w:rPr>
  </w:style>
  <w:style w:type="paragraph" w:styleId="Heading3">
    <w:name w:val="heading 3"/>
    <w:next w:val="Normal"/>
    <w:link w:val="Heading3Char"/>
    <w:qFormat/>
    <w:rsid w:val="004B3AF8"/>
    <w:pPr>
      <w:keepNext/>
      <w:keepLines/>
      <w:spacing w:before="360" w:after="240" w:line="240" w:lineRule="auto"/>
      <w:outlineLvl w:val="2"/>
    </w:pPr>
    <w:rPr>
      <w:rFonts w:ascii="Calibri" w:eastAsia="Malgun Gothic" w:hAnsi="Calibri" w:cs="Times New Roman"/>
      <w:b/>
      <w:sz w:val="26"/>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4B3AF8"/>
    <w:rPr>
      <w:rFonts w:ascii="Calibri" w:eastAsia="Malgun Gothic" w:hAnsi="Calibri" w:cs="Times New Roman"/>
      <w:b/>
      <w:sz w:val="26"/>
      <w:szCs w:val="24"/>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368</Words>
  <Characters>2101</Characters>
  <Application>Microsoft Office Word</Application>
  <DocSecurity>0</DocSecurity>
  <Lines>17</Lines>
  <Paragraphs>4</Paragraphs>
  <ScaleCrop>false</ScaleCrop>
  <Company/>
  <LinksUpToDate>false</LinksUpToDate>
  <CharactersWithSpaces>2465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Pacreef</dc:creator>
  <cp:lastModifiedBy>Pacreef</cp:lastModifiedBy>
  <cp:revision>3</cp:revision>
  <dcterms:created xsi:type="dcterms:W3CDTF">2026-05-20T23:35:00Z</dcterms:created>
  <dcterms:modified xsi:type="dcterms:W3CDTF">2026-05-20T23:40:00Z</dcterms:modified>
</cp:coreProperties>
</file>